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1ED7C" w14:textId="1B60022F" w:rsidR="003D7DBE" w:rsidRDefault="00E70E3E" w:rsidP="003D7DBE">
      <w:pPr>
        <w:pStyle w:val="Heading1"/>
        <w:shd w:val="clear" w:color="auto" w:fill="FFFFFF"/>
        <w:spacing w:before="0" w:beforeAutospacing="0" w:after="0" w:afterAutospacing="0"/>
        <w:rPr>
          <w:rFonts w:eastAsia="Times New Roman"/>
          <w:color w:val="000000"/>
          <w:sz w:val="45"/>
          <w:szCs w:val="45"/>
        </w:rPr>
      </w:pPr>
      <w:r>
        <w:rPr>
          <w:rFonts w:eastAsia="Times New Roman"/>
          <w:color w:val="000000"/>
          <w:sz w:val="45"/>
          <w:szCs w:val="45"/>
        </w:rPr>
        <w:t>The Old Woman</w:t>
      </w:r>
    </w:p>
    <w:p w14:paraId="6975C641" w14:textId="6A3AB85C" w:rsidR="00AB7B5C" w:rsidRPr="00E70E3E" w:rsidRDefault="00E70E3E" w:rsidP="00E70E3E">
      <w:pPr>
        <w:pStyle w:val="NormalWeb"/>
        <w:shd w:val="clear" w:color="auto" w:fill="FFFFFF"/>
        <w:spacing w:before="240" w:beforeAutospacing="0" w:after="24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4 - 7</w:t>
      </w:r>
      <w:r w:rsidR="003D7DBE">
        <w:rPr>
          <w:rFonts w:ascii="Calibri" w:hAnsi="Calibri"/>
          <w:color w:val="000000"/>
        </w:rPr>
        <w:t xml:space="preserve"> July 2013</w:t>
      </w:r>
    </w:p>
    <w:p w14:paraId="66439423" w14:textId="77777777" w:rsidR="00AB7B5C" w:rsidRDefault="00E70E3E" w:rsidP="00295DF4">
      <w:pPr>
        <w:rPr>
          <w:rFonts w:ascii="Calibri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pict w14:anchorId="019D0BD9">
          <v:rect id="_x0000_i1025" style="width:0;height:.75pt" o:hralign="center" o:hrstd="t" o:hr="t" fillcolor="#aaa" stroked="f"/>
        </w:pict>
      </w:r>
      <w:r w:rsidR="00295DF4" w:rsidRPr="00295DF4">
        <w:rPr>
          <w:rFonts w:ascii="Calibri" w:hAnsi="Calibri" w:cs="Times New Roman"/>
          <w:b/>
          <w:bCs/>
          <w:color w:val="000000"/>
        </w:rPr>
        <w:br/>
      </w:r>
    </w:p>
    <w:p w14:paraId="3DDD185D" w14:textId="68CEF479" w:rsidR="00A50635" w:rsidRDefault="00E70E3E" w:rsidP="00A50635">
      <w:r>
        <w:rPr>
          <w:rStyle w:val="Strong"/>
        </w:rPr>
        <w:t>Robert Wilson</w:t>
      </w:r>
      <w:r>
        <w:t xml:space="preserve"> returned after the success of </w:t>
      </w:r>
      <w:r>
        <w:rPr>
          <w:rStyle w:val="Emphasis"/>
        </w:rPr>
        <w:t xml:space="preserve">The Life and Death of Marina </w:t>
      </w:r>
      <w:proofErr w:type="spellStart"/>
      <w:r>
        <w:rPr>
          <w:rStyle w:val="Emphasis"/>
        </w:rPr>
        <w:t>Abramović</w:t>
      </w:r>
      <w:proofErr w:type="spellEnd"/>
      <w:r>
        <w:t xml:space="preserve"> (MIF11) with an adaptation of a short story by the renegade Russian writer </w:t>
      </w:r>
      <w:r>
        <w:rPr>
          <w:rStyle w:val="Strong"/>
        </w:rPr>
        <w:t xml:space="preserve">Daniil </w:t>
      </w:r>
      <w:proofErr w:type="spellStart"/>
      <w:r>
        <w:rPr>
          <w:rStyle w:val="Strong"/>
        </w:rPr>
        <w:t>Kharms</w:t>
      </w:r>
      <w:proofErr w:type="spellEnd"/>
      <w:r>
        <w:t xml:space="preserve">. The result was impossible to define. Dance, theatre and astonishing visual design combined for a surreal 90 minutes of sensory overload – but </w:t>
      </w:r>
      <w:r>
        <w:rPr>
          <w:rStyle w:val="Emphasis"/>
        </w:rPr>
        <w:t>The Old Woman</w:t>
      </w:r>
      <w:r>
        <w:t xml:space="preserve"> was also warm, funny and heartbreakingly human. Since its world premiere at MIF13, the show has travelled around the world.</w:t>
      </w:r>
    </w:p>
    <w:p w14:paraId="006EFD09" w14:textId="0E52E513" w:rsidR="00E70E3E" w:rsidRDefault="00E70E3E" w:rsidP="00E70E3E">
      <w:pPr>
        <w:pStyle w:val="Heading5"/>
      </w:pPr>
      <w:r w:rsidRPr="00E70E3E">
        <w:rPr>
          <w:rStyle w:val="Strong"/>
          <w:rFonts w:ascii="Calibri" w:eastAsia="Times New Roman" w:hAnsi="Calibri"/>
          <w:b/>
          <w:bCs/>
          <w:color w:val="000000"/>
        </w:rPr>
        <w:t xml:space="preserve">A Baryshnikov Productions, Change Performing Arts and The Watermill Center project. Commissioned and produced by Manchester International Festival, Spoleto Festival </w:t>
      </w:r>
      <w:proofErr w:type="spellStart"/>
      <w:r w:rsidRPr="00E70E3E">
        <w:rPr>
          <w:rStyle w:val="Strong"/>
          <w:rFonts w:ascii="Calibri" w:eastAsia="Times New Roman" w:hAnsi="Calibri"/>
          <w:b/>
          <w:bCs/>
          <w:color w:val="000000"/>
        </w:rPr>
        <w:t>dei</w:t>
      </w:r>
      <w:proofErr w:type="spellEnd"/>
      <w:r w:rsidRPr="00E70E3E">
        <w:rPr>
          <w:rStyle w:val="Strong"/>
          <w:rFonts w:ascii="Calibri" w:eastAsia="Times New Roman" w:hAnsi="Calibri"/>
          <w:b/>
          <w:bCs/>
          <w:color w:val="000000"/>
        </w:rPr>
        <w:t xml:space="preserve"> 2Mondi, Théâtre de la Ville-Paris/ Festival d’Automne à Paris and </w:t>
      </w:r>
      <w:proofErr w:type="spellStart"/>
      <w:r w:rsidRPr="00E70E3E">
        <w:rPr>
          <w:rStyle w:val="Strong"/>
          <w:rFonts w:ascii="Calibri" w:eastAsia="Times New Roman" w:hAnsi="Calibri"/>
          <w:b/>
          <w:bCs/>
          <w:color w:val="000000"/>
        </w:rPr>
        <w:t>deSingel</w:t>
      </w:r>
      <w:proofErr w:type="spellEnd"/>
      <w:r w:rsidRPr="00E70E3E">
        <w:rPr>
          <w:rStyle w:val="Strong"/>
          <w:rFonts w:ascii="Calibri" w:eastAsia="Times New Roman" w:hAnsi="Calibri"/>
          <w:b/>
          <w:bCs/>
          <w:color w:val="000000"/>
        </w:rPr>
        <w:t>, Antwerp.</w:t>
      </w:r>
    </w:p>
    <w:p w14:paraId="289602B8" w14:textId="2FCBC139" w:rsidR="003D7DBE" w:rsidRDefault="003D7DBE" w:rsidP="003D7DBE">
      <w:pPr>
        <w:pStyle w:val="Heading5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/>
        </w:rPr>
      </w:pPr>
    </w:p>
    <w:p w14:paraId="06006EDA" w14:textId="77777777" w:rsidR="00AB7B5C" w:rsidRDefault="00AB7B5C" w:rsidP="00295DF4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4F8F82C0" w14:textId="03F70898" w:rsidR="00AB7B5C" w:rsidRDefault="00AB7B5C" w:rsidP="00295DF4">
      <w:r>
        <w:rPr>
          <w:rFonts w:ascii="Calibri" w:eastAsia="Times New Roman" w:hAnsi="Calibri" w:cs="Times New Roman"/>
          <w:color w:val="000000"/>
        </w:rPr>
        <w:t xml:space="preserve">Embed trailer: </w:t>
      </w:r>
      <w:hyperlink r:id="rId4" w:history="1">
        <w:r w:rsidR="00E70E3E" w:rsidRPr="009802DB">
          <w:rPr>
            <w:rStyle w:val="Hyperlink"/>
          </w:rPr>
          <w:t>https://www.youtube.com/watch?v=k2bTVNRSd7w&amp;feature=youtu.be</w:t>
        </w:r>
      </w:hyperlink>
    </w:p>
    <w:p w14:paraId="69E8F823" w14:textId="77777777" w:rsidR="00E70E3E" w:rsidRDefault="00E70E3E" w:rsidP="00295DF4">
      <w:pPr>
        <w:rPr>
          <w:rFonts w:ascii="Calibri" w:eastAsia="Times New Roman" w:hAnsi="Calibri" w:cs="Times New Roman"/>
          <w:color w:val="000000"/>
        </w:rPr>
      </w:pPr>
    </w:p>
    <w:p w14:paraId="4F97EB7F" w14:textId="77777777" w:rsidR="00AB7B5C" w:rsidRDefault="00E70E3E" w:rsidP="00295DF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pict w14:anchorId="00DC4267">
          <v:rect id="_x0000_i1026" style="width:0;height:.75pt" o:hralign="center" o:hrstd="t" o:hr="t" fillcolor="#aaa" stroked="f"/>
        </w:pict>
      </w:r>
    </w:p>
    <w:p w14:paraId="1232489F" w14:textId="77777777" w:rsidR="00AB7B5C" w:rsidRDefault="00AB7B5C" w:rsidP="00295DF4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14:paraId="2E18BB4D" w14:textId="77777777" w:rsidR="00AB7B5C" w:rsidRDefault="00AB7B5C" w:rsidP="00295DF4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Sidebar</w:t>
      </w:r>
    </w:p>
    <w:p w14:paraId="63D5C06F" w14:textId="58F311D1" w:rsidR="00AB7B5C" w:rsidRDefault="00E70E3E" w:rsidP="00295DF4">
      <w:r>
        <w:rPr>
          <w:rStyle w:val="Emphasis"/>
        </w:rPr>
        <w:t xml:space="preserve">Robert Wilson’s lucid production… is a revelation… Baryshnikov and Dafoe are superb, managing to wring the pathos out of each of their bizarre encounters. We leave the theatre like awestruck victims of a magic trick, asking ourselves: how did they do that?’ </w:t>
      </w:r>
      <w:r>
        <w:t>The Financial Times</w:t>
      </w:r>
    </w:p>
    <w:p w14:paraId="7FFF6F2A" w14:textId="77777777" w:rsidR="00E70E3E" w:rsidRDefault="00E70E3E" w:rsidP="00295DF4">
      <w:pPr>
        <w:rPr>
          <w:lang w:val="en-GB"/>
        </w:rPr>
      </w:pPr>
    </w:p>
    <w:p w14:paraId="501CD39D" w14:textId="0F3ED426" w:rsidR="00E70E3E" w:rsidRPr="00E70E3E" w:rsidRDefault="003D7DBE" w:rsidP="00E70E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Style w:val="Strong"/>
          <w:rFonts w:ascii="Calibri" w:hAnsi="Calibri"/>
          <w:color w:val="000000"/>
        </w:rPr>
        <w:t>On tour</w:t>
      </w:r>
      <w:r>
        <w:rPr>
          <w:rFonts w:ascii="Calibri" w:hAnsi="Calibri"/>
          <w:color w:val="000000"/>
        </w:rPr>
        <w:br/>
      </w:r>
      <w:r w:rsidR="00E70E3E" w:rsidRPr="00E70E3E">
        <w:rPr>
          <w:rFonts w:asciiTheme="minorHAnsi" w:hAnsiTheme="minorHAnsi"/>
        </w:rPr>
        <w:t xml:space="preserve">12-14 July 2013 at the Teatro </w:t>
      </w:r>
      <w:proofErr w:type="spellStart"/>
      <w:r w:rsidR="00E70E3E" w:rsidRPr="00E70E3E">
        <w:rPr>
          <w:rFonts w:asciiTheme="minorHAnsi" w:hAnsiTheme="minorHAnsi"/>
        </w:rPr>
        <w:t>Nuovo</w:t>
      </w:r>
      <w:proofErr w:type="spellEnd"/>
      <w:r w:rsidR="00E70E3E" w:rsidRPr="00E70E3E">
        <w:rPr>
          <w:rFonts w:asciiTheme="minorHAnsi" w:hAnsiTheme="minorHAnsi"/>
        </w:rPr>
        <w:t xml:space="preserve">, Spoleto, Italy as part of the </w:t>
      </w:r>
      <w:hyperlink r:id="rId5" w:history="1">
        <w:r w:rsidR="00E70E3E" w:rsidRPr="00E70E3E">
          <w:rPr>
            <w:rStyle w:val="Hyperlink"/>
            <w:rFonts w:asciiTheme="minorHAnsi" w:hAnsiTheme="minorHAnsi"/>
          </w:rPr>
          <w:t xml:space="preserve">Spoleto56 Festival </w:t>
        </w:r>
        <w:proofErr w:type="spellStart"/>
        <w:r w:rsidR="00E70E3E" w:rsidRPr="00E70E3E">
          <w:rPr>
            <w:rStyle w:val="Hyperlink"/>
            <w:rFonts w:asciiTheme="minorHAnsi" w:hAnsiTheme="minorHAnsi"/>
          </w:rPr>
          <w:t>dei</w:t>
        </w:r>
        <w:proofErr w:type="spellEnd"/>
        <w:r w:rsidR="00E70E3E" w:rsidRPr="00E70E3E">
          <w:rPr>
            <w:rStyle w:val="Hyperlink"/>
            <w:rFonts w:asciiTheme="minorHAnsi" w:hAnsiTheme="minorHAnsi"/>
          </w:rPr>
          <w:t xml:space="preserve"> 2Mondi</w:t>
        </w:r>
      </w:hyperlink>
      <w:r w:rsidR="00E70E3E" w:rsidRPr="00E70E3E">
        <w:rPr>
          <w:rFonts w:asciiTheme="minorHAnsi" w:hAnsiTheme="minorHAnsi"/>
        </w:rPr>
        <w:br/>
        <w:t xml:space="preserve">18-21 July 2013 at the </w:t>
      </w:r>
      <w:hyperlink r:id="rId6" w:history="1">
        <w:r w:rsidR="00E70E3E" w:rsidRPr="00E70E3E">
          <w:rPr>
            <w:rStyle w:val="Hyperlink"/>
            <w:rFonts w:asciiTheme="minorHAnsi" w:hAnsiTheme="minorHAnsi"/>
          </w:rPr>
          <w:t>Onassis Cultural Centre</w:t>
        </w:r>
      </w:hyperlink>
      <w:r w:rsidR="00E70E3E" w:rsidRPr="00E70E3E">
        <w:rPr>
          <w:rFonts w:asciiTheme="minorHAnsi" w:hAnsiTheme="minorHAnsi"/>
        </w:rPr>
        <w:t>, Athens, Greece as part of the Athens &amp; Epidaurus Festival 2013</w:t>
      </w:r>
      <w:r w:rsidR="00E70E3E" w:rsidRPr="00E70E3E">
        <w:rPr>
          <w:rFonts w:asciiTheme="minorHAnsi" w:hAnsiTheme="minorHAnsi"/>
        </w:rPr>
        <w:br/>
        <w:t xml:space="preserve">16-20 October 2013 at the </w:t>
      </w:r>
      <w:hyperlink r:id="rId7" w:history="1">
        <w:r w:rsidR="00E70E3E" w:rsidRPr="00E70E3E">
          <w:rPr>
            <w:rStyle w:val="Hyperlink"/>
            <w:rFonts w:asciiTheme="minorHAnsi" w:hAnsiTheme="minorHAnsi"/>
          </w:rPr>
          <w:t xml:space="preserve">Teatro </w:t>
        </w:r>
        <w:proofErr w:type="spellStart"/>
        <w:r w:rsidR="00E70E3E" w:rsidRPr="00E70E3E">
          <w:rPr>
            <w:rStyle w:val="Hyperlink"/>
            <w:rFonts w:asciiTheme="minorHAnsi" w:hAnsiTheme="minorHAnsi"/>
          </w:rPr>
          <w:t>dell’Arte</w:t>
        </w:r>
        <w:proofErr w:type="spellEnd"/>
      </w:hyperlink>
      <w:r w:rsidR="00E70E3E" w:rsidRPr="00E70E3E">
        <w:rPr>
          <w:rFonts w:asciiTheme="minorHAnsi" w:hAnsiTheme="minorHAnsi"/>
        </w:rPr>
        <w:t>, Milan, Italy</w:t>
      </w:r>
      <w:r w:rsidR="00E70E3E" w:rsidRPr="00E70E3E">
        <w:rPr>
          <w:rFonts w:asciiTheme="minorHAnsi" w:hAnsiTheme="minorHAnsi"/>
        </w:rPr>
        <w:br/>
        <w:t xml:space="preserve">25-29 October 2013 at </w:t>
      </w:r>
      <w:hyperlink r:id="rId8" w:history="1">
        <w:proofErr w:type="spellStart"/>
        <w:r w:rsidR="00E70E3E" w:rsidRPr="00E70E3E">
          <w:rPr>
            <w:rStyle w:val="Hyperlink"/>
            <w:rFonts w:asciiTheme="minorHAnsi" w:hAnsiTheme="minorHAnsi"/>
          </w:rPr>
          <w:t>deSingel</w:t>
        </w:r>
        <w:proofErr w:type="spellEnd"/>
      </w:hyperlink>
      <w:r w:rsidR="00E70E3E" w:rsidRPr="00E70E3E">
        <w:rPr>
          <w:rFonts w:asciiTheme="minorHAnsi" w:hAnsiTheme="minorHAnsi"/>
        </w:rPr>
        <w:t>, Antwerp, Belgium</w:t>
      </w:r>
      <w:r w:rsidR="00E70E3E" w:rsidRPr="00E70E3E">
        <w:rPr>
          <w:rFonts w:asciiTheme="minorHAnsi" w:hAnsiTheme="minorHAnsi"/>
        </w:rPr>
        <w:br/>
        <w:t xml:space="preserve">6-23 November 2013 at the </w:t>
      </w:r>
      <w:hyperlink r:id="rId9" w:history="1">
        <w:r w:rsidR="00E70E3E" w:rsidRPr="00E70E3E">
          <w:rPr>
            <w:rStyle w:val="Hyperlink"/>
            <w:rFonts w:asciiTheme="minorHAnsi" w:hAnsiTheme="minorHAnsi"/>
          </w:rPr>
          <w:t>Théâtre de la Ville</w:t>
        </w:r>
      </w:hyperlink>
      <w:r w:rsidR="00E70E3E" w:rsidRPr="00E70E3E">
        <w:rPr>
          <w:rFonts w:asciiTheme="minorHAnsi" w:hAnsiTheme="minorHAnsi"/>
        </w:rPr>
        <w:t xml:space="preserve">, Paris, France as part of </w:t>
      </w:r>
      <w:hyperlink r:id="rId10" w:history="1">
        <w:r w:rsidR="00E70E3E" w:rsidRPr="00E70E3E">
          <w:rPr>
            <w:rStyle w:val="Hyperlink"/>
            <w:rFonts w:asciiTheme="minorHAnsi" w:hAnsiTheme="minorHAnsi"/>
          </w:rPr>
          <w:t>Festival d’Automne</w:t>
        </w:r>
      </w:hyperlink>
      <w:r w:rsidR="00E70E3E" w:rsidRPr="00E70E3E">
        <w:rPr>
          <w:rFonts w:asciiTheme="minorHAnsi" w:hAnsiTheme="minorHAnsi"/>
        </w:rPr>
        <w:br/>
        <w:t xml:space="preserve">22-29 June 2014 at </w:t>
      </w:r>
      <w:hyperlink r:id="rId11" w:history="1">
        <w:r w:rsidR="00E70E3E" w:rsidRPr="00E70E3E">
          <w:rPr>
            <w:rStyle w:val="Hyperlink"/>
            <w:rFonts w:asciiTheme="minorHAnsi" w:hAnsiTheme="minorHAnsi"/>
          </w:rPr>
          <w:t>BAM Howard Gilman Opera House</w:t>
        </w:r>
      </w:hyperlink>
      <w:r w:rsidR="00E70E3E" w:rsidRPr="00E70E3E">
        <w:rPr>
          <w:rFonts w:asciiTheme="minorHAnsi" w:hAnsiTheme="minorHAnsi"/>
        </w:rPr>
        <w:t>, Brooklyn, NY, USA</w:t>
      </w:r>
      <w:r w:rsidR="00E70E3E" w:rsidRPr="00E70E3E">
        <w:rPr>
          <w:rFonts w:asciiTheme="minorHAnsi" w:hAnsiTheme="minorHAnsi"/>
        </w:rPr>
        <w:br/>
        <w:t xml:space="preserve">24 July – 3 August 2014 at </w:t>
      </w:r>
      <w:hyperlink r:id="rId12" w:anchor="/content=programacao" w:history="1">
        <w:r w:rsidR="00E70E3E" w:rsidRPr="00E70E3E">
          <w:rPr>
            <w:rStyle w:val="Hyperlink"/>
            <w:rFonts w:asciiTheme="minorHAnsi" w:hAnsiTheme="minorHAnsi"/>
          </w:rPr>
          <w:t xml:space="preserve">SESC </w:t>
        </w:r>
        <w:proofErr w:type="spellStart"/>
        <w:r w:rsidR="00E70E3E" w:rsidRPr="00E70E3E">
          <w:rPr>
            <w:rStyle w:val="Hyperlink"/>
            <w:rFonts w:asciiTheme="minorHAnsi" w:hAnsiTheme="minorHAnsi"/>
          </w:rPr>
          <w:t>Pinheiros</w:t>
        </w:r>
        <w:proofErr w:type="spellEnd"/>
      </w:hyperlink>
      <w:r w:rsidR="00E70E3E" w:rsidRPr="00E70E3E">
        <w:rPr>
          <w:rFonts w:asciiTheme="minorHAnsi" w:hAnsiTheme="minorHAnsi"/>
        </w:rPr>
        <w:t>, São Paulo, Brazil</w:t>
      </w:r>
      <w:r w:rsidR="00E70E3E" w:rsidRPr="00E70E3E">
        <w:rPr>
          <w:rFonts w:asciiTheme="minorHAnsi" w:hAnsiTheme="minorHAnsi"/>
        </w:rPr>
        <w:br/>
        <w:t xml:space="preserve">8-13 August 2014 at the </w:t>
      </w:r>
      <w:hyperlink r:id="rId13" w:history="1">
        <w:proofErr w:type="spellStart"/>
        <w:r w:rsidR="00E70E3E" w:rsidRPr="00E70E3E">
          <w:rPr>
            <w:rStyle w:val="Hyperlink"/>
            <w:rFonts w:asciiTheme="minorHAnsi" w:hAnsiTheme="minorHAnsi"/>
          </w:rPr>
          <w:t>Cidade</w:t>
        </w:r>
        <w:proofErr w:type="spellEnd"/>
        <w:r w:rsidR="00E70E3E" w:rsidRPr="00E70E3E">
          <w:rPr>
            <w:rStyle w:val="Hyperlink"/>
            <w:rFonts w:asciiTheme="minorHAnsi" w:hAnsiTheme="minorHAnsi"/>
          </w:rPr>
          <w:t xml:space="preserve"> das Artes</w:t>
        </w:r>
      </w:hyperlink>
      <w:r w:rsidR="00E70E3E" w:rsidRPr="00E70E3E">
        <w:rPr>
          <w:rFonts w:asciiTheme="minorHAnsi" w:hAnsiTheme="minorHAnsi"/>
        </w:rPr>
        <w:t>, Rio de Janeiro, Brazil</w:t>
      </w:r>
      <w:r w:rsidR="00E70E3E" w:rsidRPr="00E70E3E">
        <w:rPr>
          <w:rFonts w:asciiTheme="minorHAnsi" w:hAnsiTheme="minorHAnsi"/>
        </w:rPr>
        <w:br/>
        <w:t xml:space="preserve">21-31 August 2014 at the </w:t>
      </w:r>
      <w:hyperlink r:id="rId14" w:history="1">
        <w:r w:rsidR="00E70E3E" w:rsidRPr="00E70E3E">
          <w:rPr>
            <w:rStyle w:val="Hyperlink"/>
            <w:rFonts w:asciiTheme="minorHAnsi" w:hAnsiTheme="minorHAnsi"/>
          </w:rPr>
          <w:t>Teatro Opera Allianz</w:t>
        </w:r>
      </w:hyperlink>
      <w:r w:rsidR="00E70E3E" w:rsidRPr="00E70E3E">
        <w:rPr>
          <w:rFonts w:asciiTheme="minorHAnsi" w:hAnsiTheme="minorHAnsi"/>
        </w:rPr>
        <w:t>, Buenos Aires, Argentina</w:t>
      </w:r>
      <w:r w:rsidR="00E70E3E" w:rsidRPr="00E70E3E">
        <w:rPr>
          <w:rFonts w:asciiTheme="minorHAnsi" w:hAnsiTheme="minorHAnsi"/>
        </w:rPr>
        <w:br/>
        <w:t xml:space="preserve">14-15 November 2014 at </w:t>
      </w:r>
      <w:hyperlink r:id="rId15" w:history="1">
        <w:r w:rsidR="00E70E3E" w:rsidRPr="00E70E3E">
          <w:rPr>
            <w:rStyle w:val="Hyperlink"/>
            <w:rFonts w:asciiTheme="minorHAnsi" w:hAnsiTheme="minorHAnsi"/>
          </w:rPr>
          <w:t>Royce Hall</w:t>
        </w:r>
      </w:hyperlink>
      <w:r w:rsidR="00E70E3E" w:rsidRPr="00E70E3E">
        <w:rPr>
          <w:rFonts w:asciiTheme="minorHAnsi" w:hAnsiTheme="minorHAnsi"/>
        </w:rPr>
        <w:t>, Los Angeles, CA, USA</w:t>
      </w:r>
      <w:r w:rsidR="00E70E3E" w:rsidRPr="00E70E3E">
        <w:rPr>
          <w:rFonts w:asciiTheme="minorHAnsi" w:hAnsiTheme="minorHAnsi"/>
        </w:rPr>
        <w:br/>
        <w:t xml:space="preserve">21-23 November 2014 at </w:t>
      </w:r>
      <w:proofErr w:type="spellStart"/>
      <w:r w:rsidR="00E70E3E" w:rsidRPr="00E70E3E">
        <w:rPr>
          <w:rFonts w:asciiTheme="minorHAnsi" w:hAnsiTheme="minorHAnsi"/>
        </w:rPr>
        <w:t>Zellerbach</w:t>
      </w:r>
      <w:proofErr w:type="spellEnd"/>
      <w:r w:rsidR="00E70E3E" w:rsidRPr="00E70E3E">
        <w:rPr>
          <w:rFonts w:asciiTheme="minorHAnsi" w:hAnsiTheme="minorHAnsi"/>
        </w:rPr>
        <w:t xml:space="preserve"> Hall, Berkeley, CA, USA</w:t>
      </w:r>
    </w:p>
    <w:p w14:paraId="7CEF064C" w14:textId="77777777" w:rsidR="00E70E3E" w:rsidRDefault="00E70E3E" w:rsidP="00E70E3E">
      <w:r>
        <w:pict w14:anchorId="625ACAA4">
          <v:rect id="_x0000_i1027" style="width:0;height:1.5pt" o:hralign="center" o:hrstd="t" o:hr="t" fillcolor="#a0a0a0" stroked="f"/>
        </w:pict>
      </w:r>
    </w:p>
    <w:p w14:paraId="632497EF" w14:textId="77777777" w:rsidR="00E70E3E" w:rsidRDefault="00E70E3E" w:rsidP="003D7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1D0CB6CD" w14:textId="77777777" w:rsidR="003D7DBE" w:rsidRPr="003D7DBE" w:rsidRDefault="003D7DBE" w:rsidP="003D7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F1ACECE" w14:textId="03A19271" w:rsidR="003D7DBE" w:rsidRDefault="003D7DBE" w:rsidP="003D7DB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See also</w:t>
      </w:r>
    </w:p>
    <w:p w14:paraId="6FD2B600" w14:textId="0A10AE45" w:rsidR="00AB7B5C" w:rsidRPr="00295DF4" w:rsidRDefault="00E70E3E" w:rsidP="00E70E3E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 w:rsidRPr="00E70E3E">
        <w:rPr>
          <w:rFonts w:asciiTheme="minorHAnsi" w:hAnsiTheme="minorHAnsi"/>
        </w:rPr>
        <w:t xml:space="preserve">Robert Wilson directed Willem Dafoe in </w:t>
      </w:r>
      <w:hyperlink r:id="rId16" w:history="1">
        <w:r w:rsidRPr="00E70E3E">
          <w:rPr>
            <w:rStyle w:val="Emphasis"/>
            <w:rFonts w:asciiTheme="minorHAnsi" w:hAnsiTheme="minorHAnsi"/>
            <w:color w:val="0000FF"/>
            <w:u w:val="single"/>
          </w:rPr>
          <w:t xml:space="preserve">The Life and Death of Marina </w:t>
        </w:r>
        <w:proofErr w:type="spellStart"/>
        <w:r w:rsidRPr="00E70E3E">
          <w:rPr>
            <w:rStyle w:val="Emphasis"/>
            <w:rFonts w:asciiTheme="minorHAnsi" w:hAnsiTheme="minorHAnsi"/>
            <w:color w:val="0000FF"/>
            <w:u w:val="single"/>
          </w:rPr>
          <w:t>Abramović</w:t>
        </w:r>
        <w:proofErr w:type="spellEnd"/>
      </w:hyperlink>
      <w:r w:rsidRPr="00E70E3E">
        <w:rPr>
          <w:rFonts w:asciiTheme="minorHAnsi" w:hAnsiTheme="minorHAnsi"/>
        </w:rPr>
        <w:t xml:space="preserve"> at MIF11</w:t>
      </w:r>
      <w:bookmarkStart w:id="0" w:name="_GoBack"/>
      <w:bookmarkEnd w:id="0"/>
    </w:p>
    <w:sectPr w:rsidR="00AB7B5C" w:rsidRPr="00295DF4" w:rsidSect="007A36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4"/>
    <w:rsid w:val="00295DF4"/>
    <w:rsid w:val="002D3C8A"/>
    <w:rsid w:val="003D7DBE"/>
    <w:rsid w:val="007A368A"/>
    <w:rsid w:val="00A50635"/>
    <w:rsid w:val="00AB7B5C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8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DF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95DF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D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95DF4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5D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5DF4"/>
    <w:rPr>
      <w:b/>
      <w:bCs/>
    </w:rPr>
  </w:style>
  <w:style w:type="character" w:styleId="Emphasis">
    <w:name w:val="Emphasis"/>
    <w:basedOn w:val="DefaultParagraphFont"/>
    <w:uiPriority w:val="20"/>
    <w:qFormat/>
    <w:rsid w:val="00295DF4"/>
    <w:rPr>
      <w:i/>
      <w:iCs/>
    </w:rPr>
  </w:style>
  <w:style w:type="character" w:customStyle="1" w:styleId="apple-converted-space">
    <w:name w:val="apple-converted-space"/>
    <w:basedOn w:val="DefaultParagraphFont"/>
    <w:rsid w:val="00295DF4"/>
  </w:style>
  <w:style w:type="character" w:styleId="Hyperlink">
    <w:name w:val="Hyperlink"/>
    <w:basedOn w:val="DefaultParagraphFont"/>
    <w:uiPriority w:val="99"/>
    <w:unhideWhenUsed/>
    <w:rsid w:val="00295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ngel.be/en" TargetMode="External"/><Relationship Id="rId13" Type="http://schemas.openxmlformats.org/officeDocument/2006/relationships/hyperlink" Target="http://www.cidadedasartes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iennale.org/en/teatro/" TargetMode="External"/><Relationship Id="rId12" Type="http://schemas.openxmlformats.org/officeDocument/2006/relationships/hyperlink" Target="https://www.sescsp.org.br/unidades/10_PINHEIRO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f.co.uk/event/robert-wilson-marina-abramovic-antony-willem-dafoe-the-life-and-death-of-marina-abramovi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assis.org/en/cultural-center.php" TargetMode="External"/><Relationship Id="rId11" Type="http://schemas.openxmlformats.org/officeDocument/2006/relationships/hyperlink" Target="http://www.bam.org/visit/venues/howard-gilman-opera-house" TargetMode="External"/><Relationship Id="rId5" Type="http://schemas.openxmlformats.org/officeDocument/2006/relationships/hyperlink" Target="http://www.festivaldispoleto.com/" TargetMode="External"/><Relationship Id="rId15" Type="http://schemas.openxmlformats.org/officeDocument/2006/relationships/hyperlink" Target="http://www.roycehall.co.uk/" TargetMode="External"/><Relationship Id="rId10" Type="http://schemas.openxmlformats.org/officeDocument/2006/relationships/hyperlink" Target="http://www.festival-automne.com/en/program" TargetMode="External"/><Relationship Id="rId4" Type="http://schemas.openxmlformats.org/officeDocument/2006/relationships/hyperlink" Target="https://www.youtube.com/watch?v=k2bTVNRSd7w&amp;feature=youtu.be" TargetMode="External"/><Relationship Id="rId9" Type="http://schemas.openxmlformats.org/officeDocument/2006/relationships/hyperlink" Target="http://www.theatredelaville-paris.com/" TargetMode="External"/><Relationship Id="rId14" Type="http://schemas.openxmlformats.org/officeDocument/2006/relationships/hyperlink" Target="http://www.operaallian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Ellis</dc:creator>
  <cp:keywords/>
  <dc:description/>
  <cp:lastModifiedBy>Ella Goel</cp:lastModifiedBy>
  <cp:revision>2</cp:revision>
  <dcterms:created xsi:type="dcterms:W3CDTF">2016-11-08T15:14:00Z</dcterms:created>
  <dcterms:modified xsi:type="dcterms:W3CDTF">2016-11-08T15:14:00Z</dcterms:modified>
</cp:coreProperties>
</file>